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4748F" w14:textId="4519AA29" w:rsidR="005E1161" w:rsidRDefault="005F5927" w:rsidP="005E1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5E1161">
        <w:rPr>
          <w:b/>
          <w:i/>
          <w:noProof/>
          <w:sz w:val="28"/>
        </w:rPr>
        <w:tab/>
      </w:r>
      <w:r w:rsidR="00312C40" w:rsidRPr="00312C40">
        <w:rPr>
          <w:b/>
          <w:noProof/>
          <w:sz w:val="24"/>
        </w:rPr>
        <w:t>C1-223731</w:t>
      </w:r>
    </w:p>
    <w:p w14:paraId="639894C6" w14:textId="4F81FECB" w:rsidR="005E1161" w:rsidRDefault="005E1161" w:rsidP="005E11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F5927">
        <w:rPr>
          <w:b/>
          <w:noProof/>
          <w:sz w:val="24"/>
        </w:rPr>
        <w:t>12</w:t>
      </w:r>
      <w:r w:rsidR="005F5927" w:rsidRPr="005F592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F5927">
        <w:rPr>
          <w:b/>
          <w:noProof/>
          <w:sz w:val="24"/>
        </w:rPr>
        <w:t>20</w:t>
      </w:r>
      <w:r w:rsidR="005F5927" w:rsidRPr="005F592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F592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5F5927">
        <w:rPr>
          <w:b/>
          <w:noProof/>
          <w:sz w:val="24"/>
        </w:rPr>
        <w:t>2</w:t>
      </w:r>
    </w:p>
    <w:p w14:paraId="6F904F76" w14:textId="77777777" w:rsidR="005E1161" w:rsidRPr="007B5456" w:rsidRDefault="005E1161" w:rsidP="005E1161">
      <w:pPr>
        <w:spacing w:after="120"/>
        <w:ind w:left="1985" w:hanging="1985"/>
        <w:rPr>
          <w:rFonts w:ascii="Arial" w:hAnsi="Arial" w:cs="Arial"/>
          <w:bCs/>
        </w:rPr>
      </w:pPr>
    </w:p>
    <w:p w14:paraId="0E45526A" w14:textId="7033251B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B51F0">
        <w:rPr>
          <w:rFonts w:ascii="Arial" w:hAnsi="Arial" w:cs="Arial"/>
          <w:b/>
          <w:bCs/>
        </w:rPr>
        <w:t>Xiaomi</w:t>
      </w:r>
    </w:p>
    <w:p w14:paraId="14775965" w14:textId="12DAB7C8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E1161">
        <w:rPr>
          <w:rFonts w:ascii="Arial" w:hAnsi="Arial" w:cs="Arial"/>
          <w:b/>
          <w:bCs/>
        </w:rPr>
        <w:t xml:space="preserve">New WID on Stage-3 </w:t>
      </w:r>
      <w:r w:rsidR="008B51F0">
        <w:rPr>
          <w:rFonts w:ascii="Arial" w:hAnsi="Arial" w:cs="Arial"/>
          <w:b/>
          <w:bCs/>
        </w:rPr>
        <w:t>Ranging</w:t>
      </w:r>
    </w:p>
    <w:p w14:paraId="41AD239A" w14:textId="11DE4ED9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B51F0" w:rsidRPr="008B51F0">
        <w:rPr>
          <w:rFonts w:ascii="Arial" w:hAnsi="Arial" w:cs="Arial"/>
          <w:b/>
          <w:bCs/>
          <w:highlight w:val="yellow"/>
        </w:rPr>
        <w:t>Information</w:t>
      </w:r>
    </w:p>
    <w:p w14:paraId="2A3B8F5B" w14:textId="72970DE0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8B51F0">
        <w:rPr>
          <w:rFonts w:ascii="Arial" w:hAnsi="Arial" w:cs="Arial"/>
          <w:b/>
          <w:bCs/>
          <w:highlight w:val="yellow"/>
        </w:rPr>
        <w:t>1</w:t>
      </w:r>
      <w:r w:rsidR="00273E33" w:rsidRPr="008B51F0">
        <w:rPr>
          <w:rFonts w:ascii="Arial" w:hAnsi="Arial" w:cs="Arial"/>
          <w:b/>
          <w:bCs/>
          <w:highlight w:val="yellow"/>
        </w:rPr>
        <w:t>8</w:t>
      </w:r>
      <w:r w:rsidRPr="008B51F0">
        <w:rPr>
          <w:rFonts w:ascii="Arial" w:hAnsi="Arial" w:cs="Arial"/>
          <w:b/>
          <w:bCs/>
          <w:highlight w:val="yellow"/>
        </w:rPr>
        <w:t>.</w:t>
      </w:r>
      <w:r w:rsidR="008B51F0" w:rsidRPr="008B51F0">
        <w:rPr>
          <w:rFonts w:ascii="Arial" w:hAnsi="Arial" w:cs="Arial"/>
          <w:b/>
          <w:bCs/>
          <w:highlight w:val="yellow"/>
        </w:rPr>
        <w:t>1.4</w:t>
      </w:r>
    </w:p>
    <w:p w14:paraId="49F769AE" w14:textId="77777777" w:rsidR="005E1161" w:rsidRDefault="005E1161" w:rsidP="005E116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D1B3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7E0CD5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5633064F" w14:textId="556D0C5F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13DED" w:rsidRPr="00613DED">
        <w:t xml:space="preserve">CT aspects of </w:t>
      </w:r>
      <w:r w:rsidR="00E36B7E">
        <w:t>Ranging based services and sidelink positioning</w:t>
      </w:r>
    </w:p>
    <w:p w14:paraId="7E85D967" w14:textId="2AD781E9" w:rsidR="00B078D6" w:rsidRPr="00513A46" w:rsidRDefault="00E13CB2" w:rsidP="00D31CC8">
      <w:pPr>
        <w:pStyle w:val="2"/>
        <w:tabs>
          <w:tab w:val="left" w:pos="2552"/>
        </w:tabs>
        <w:rPr>
          <w:lang w:val="en-US"/>
        </w:rPr>
      </w:pPr>
      <w:r w:rsidRPr="00513A46">
        <w:rPr>
          <w:lang w:val="en-US"/>
        </w:rPr>
        <w:t>A</w:t>
      </w:r>
      <w:r w:rsidR="00B078D6" w:rsidRPr="00513A46">
        <w:rPr>
          <w:lang w:val="en-US"/>
        </w:rPr>
        <w:t>cronym:</w:t>
      </w:r>
      <w:r w:rsidR="007C36EE" w:rsidRPr="00513A46">
        <w:rPr>
          <w:lang w:val="en-US"/>
        </w:rPr>
        <w:t xml:space="preserve"> </w:t>
      </w:r>
      <w:r w:rsidR="00E36B7E">
        <w:rPr>
          <w:lang w:val="fr-FR"/>
        </w:rPr>
        <w:t>Ranging_SL</w:t>
      </w:r>
    </w:p>
    <w:p w14:paraId="6FF23EB3" w14:textId="2EEDEBA2" w:rsidR="00B078D6" w:rsidRPr="00BD5795" w:rsidRDefault="00B078D6" w:rsidP="003632DE">
      <w:pPr>
        <w:pStyle w:val="2"/>
        <w:tabs>
          <w:tab w:val="left" w:pos="2552"/>
          <w:tab w:val="right" w:pos="9638"/>
        </w:tabs>
        <w:rPr>
          <w:lang w:val="fr-FR"/>
        </w:rPr>
      </w:pPr>
      <w:r w:rsidRPr="00BD5795">
        <w:rPr>
          <w:lang w:val="fr-FR"/>
        </w:rPr>
        <w:t>Unique identifier</w:t>
      </w:r>
      <w:r w:rsidR="00F41A27" w:rsidRPr="00BD5795">
        <w:rPr>
          <w:lang w:val="fr-FR"/>
        </w:rPr>
        <w:t>:</w:t>
      </w:r>
    </w:p>
    <w:p w14:paraId="3B5C43A7" w14:textId="2B4A589B" w:rsidR="003F7142" w:rsidRPr="00BD5795" w:rsidRDefault="001932CA" w:rsidP="003F7142">
      <w:pPr>
        <w:spacing w:after="0"/>
        <w:ind w:right="-96"/>
        <w:rPr>
          <w:lang w:val="fr-FR"/>
        </w:rPr>
      </w:pPr>
      <w:r w:rsidRPr="00BD5795">
        <w:rPr>
          <w:rFonts w:ascii="Arial" w:hAnsi="Arial"/>
          <w:sz w:val="32"/>
          <w:lang w:val="fr-FR"/>
        </w:rPr>
        <w:t>T</w:t>
      </w:r>
      <w:r w:rsidR="003F7142" w:rsidRPr="00BD5795">
        <w:rPr>
          <w:rFonts w:ascii="Arial" w:hAnsi="Arial"/>
          <w:sz w:val="32"/>
          <w:lang w:val="fr-FR"/>
        </w:rPr>
        <w:t>arget Release:</w:t>
      </w:r>
      <w:r w:rsidR="007C36EE" w:rsidRPr="00BD5795">
        <w:rPr>
          <w:rFonts w:ascii="Arial" w:hAnsi="Arial"/>
          <w:sz w:val="32"/>
          <w:lang w:val="fr-FR"/>
        </w:rPr>
        <w:t xml:space="preserve"> Rel-1</w:t>
      </w:r>
      <w:r w:rsidR="005F5927" w:rsidRPr="00BD5795">
        <w:rPr>
          <w:rFonts w:ascii="Arial" w:hAnsi="Arial"/>
          <w:sz w:val="32"/>
          <w:lang w:val="fr-FR"/>
        </w:rPr>
        <w:t>8</w:t>
      </w:r>
    </w:p>
    <w:p w14:paraId="4A07EA8F" w14:textId="7B197772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049A9169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Default="004260A5" w:rsidP="004A40BE">
            <w:pPr>
              <w:pStyle w:val="TAC"/>
            </w:pPr>
          </w:p>
        </w:tc>
      </w:tr>
      <w:tr w:rsidR="004260A5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EDB5BA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EEEBF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DF3C0C" w14:textId="415A11C3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0F5F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40047" w14:textId="49A1E98D" w:rsidR="004260A5" w:rsidRDefault="00E36B7E" w:rsidP="004A40BE">
            <w:pPr>
              <w:pStyle w:val="TAC"/>
            </w:pPr>
            <w:r>
              <w:t>x</w:t>
            </w:r>
          </w:p>
        </w:tc>
      </w:tr>
      <w:tr w:rsidR="004260A5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38C92889" w:rsidR="004260A5" w:rsidRDefault="0069411C" w:rsidP="004A40BE">
            <w:pPr>
              <w:pStyle w:val="TAC"/>
            </w:pPr>
            <w:r w:rsidRPr="0069411C">
              <w:rPr>
                <w:highlight w:val="yellow"/>
              </w:rPr>
              <w:t>x</w:t>
            </w:r>
          </w:p>
        </w:tc>
        <w:tc>
          <w:tcPr>
            <w:tcW w:w="0" w:type="auto"/>
          </w:tcPr>
          <w:p w14:paraId="231F51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837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C2C3A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D900A2" w14:textId="77777777" w:rsidR="004260A5" w:rsidRDefault="004260A5" w:rsidP="004A40BE">
            <w:pPr>
              <w:pStyle w:val="TAC"/>
            </w:pPr>
          </w:p>
        </w:tc>
      </w:tr>
    </w:tbl>
    <w:p w14:paraId="72E95161" w14:textId="77777777" w:rsidR="008A76FD" w:rsidRDefault="008A76FD" w:rsidP="001C5C86">
      <w:pPr>
        <w:ind w:right="-99"/>
        <w:rPr>
          <w:b/>
        </w:rPr>
      </w:pPr>
    </w:p>
    <w:p w14:paraId="7BE3E6C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1959E6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49AC543" w14:textId="00461924" w:rsidR="00A36378" w:rsidRPr="00A36378" w:rsidRDefault="00A36378" w:rsidP="00F62688">
      <w:pPr>
        <w:pStyle w:val="tah0"/>
      </w:pPr>
      <w:r w:rsidRPr="00A36378">
        <w:t>This work item is a</w:t>
      </w:r>
      <w:r w:rsidR="001E5E43">
        <w:t xml:space="preserve"> …</w:t>
      </w:r>
      <w:r w:rsidRPr="00A36378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D8AC0F4" w14:textId="77777777" w:rsidTr="006B4280">
        <w:tc>
          <w:tcPr>
            <w:tcW w:w="675" w:type="dxa"/>
          </w:tcPr>
          <w:p w14:paraId="708E8D27" w14:textId="7FDC0BAE" w:rsidR="004876B9" w:rsidRDefault="001E5E4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7CA0E1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C51023A" w14:textId="77777777" w:rsidTr="004260A5">
        <w:tc>
          <w:tcPr>
            <w:tcW w:w="675" w:type="dxa"/>
          </w:tcPr>
          <w:p w14:paraId="1F19002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D276B6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3C2F2BC" w14:textId="77777777" w:rsidTr="004260A5">
        <w:tc>
          <w:tcPr>
            <w:tcW w:w="675" w:type="dxa"/>
          </w:tcPr>
          <w:p w14:paraId="1ACF25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7DC26A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D721802" w14:textId="77777777" w:rsidTr="001759A7">
        <w:tc>
          <w:tcPr>
            <w:tcW w:w="675" w:type="dxa"/>
          </w:tcPr>
          <w:p w14:paraId="18E706F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03F8F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D0FD247" w14:textId="77777777" w:rsidR="004876B9" w:rsidRDefault="004876B9" w:rsidP="001C5C86">
      <w:pPr>
        <w:ind w:right="-99"/>
        <w:rPr>
          <w:b/>
        </w:rPr>
      </w:pPr>
    </w:p>
    <w:p w14:paraId="2302C78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3FA2A15" w14:textId="77777777" w:rsidR="00394E89" w:rsidRPr="009A6092" w:rsidRDefault="00394E89" w:rsidP="00394E89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Default="00394E89" w:rsidP="0065124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94E89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Del="00C02DF6" w:rsidRDefault="00394E89" w:rsidP="0065124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Del="00C02DF6" w:rsidRDefault="00394E89" w:rsidP="0065124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Default="00394E89" w:rsidP="0065124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Default="00394E89" w:rsidP="0065124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36B7E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13FCC0AF" w:rsidR="00E36B7E" w:rsidRDefault="00E36B7E" w:rsidP="00E36B7E">
            <w:pPr>
              <w:pStyle w:val="TAL"/>
            </w:pPr>
            <w:r w:rsidRPr="00E36B7E">
              <w:t>FS_Ranging_SL</w:t>
            </w:r>
          </w:p>
        </w:tc>
        <w:tc>
          <w:tcPr>
            <w:tcW w:w="1101" w:type="dxa"/>
          </w:tcPr>
          <w:p w14:paraId="42139B7E" w14:textId="33CC61AE" w:rsidR="00E36B7E" w:rsidRDefault="00E36B7E" w:rsidP="00E36B7E">
            <w:pPr>
              <w:pStyle w:val="TAL"/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5411089" w14:textId="57414064" w:rsidR="00E36B7E" w:rsidRDefault="00E36B7E" w:rsidP="00E36B7E">
            <w:pPr>
              <w:pStyle w:val="TAL"/>
            </w:pPr>
            <w:r w:rsidRPr="0080225D">
              <w:t>940069</w:t>
            </w:r>
          </w:p>
        </w:tc>
        <w:tc>
          <w:tcPr>
            <w:tcW w:w="6010" w:type="dxa"/>
          </w:tcPr>
          <w:p w14:paraId="2C24107E" w14:textId="4339DFAA" w:rsidR="00E36B7E" w:rsidRPr="00251D80" w:rsidRDefault="00E36B7E" w:rsidP="00E36B7E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Ranging based services and sidelink positioning</w:t>
            </w:r>
          </w:p>
        </w:tc>
      </w:tr>
      <w:tr w:rsidR="00E36B7E" w14:paraId="140891C9" w14:textId="77777777" w:rsidTr="00651249">
        <w:trPr>
          <w:cantSplit/>
          <w:jc w:val="center"/>
        </w:trPr>
        <w:tc>
          <w:tcPr>
            <w:tcW w:w="1101" w:type="dxa"/>
          </w:tcPr>
          <w:p w14:paraId="339C78A9" w14:textId="23B7196E" w:rsidR="00E36B7E" w:rsidRPr="00613DED" w:rsidRDefault="00613DED" w:rsidP="00E36B7E">
            <w:pPr>
              <w:pStyle w:val="TAL"/>
              <w:rPr>
                <w:highlight w:val="yellow"/>
              </w:rPr>
            </w:pPr>
            <w:r w:rsidRPr="00613DED">
              <w:rPr>
                <w:highlight w:val="yellow"/>
              </w:rPr>
              <w:t>Ranging_SL</w:t>
            </w:r>
          </w:p>
        </w:tc>
        <w:tc>
          <w:tcPr>
            <w:tcW w:w="1101" w:type="dxa"/>
          </w:tcPr>
          <w:p w14:paraId="14CDBF2B" w14:textId="3ABE06C1" w:rsidR="00E36B7E" w:rsidRPr="00613DED" w:rsidRDefault="00613DED" w:rsidP="00E36B7E">
            <w:pPr>
              <w:pStyle w:val="TAL"/>
              <w:rPr>
                <w:highlight w:val="yellow"/>
                <w:lang w:eastAsia="zh-CN"/>
              </w:rPr>
            </w:pPr>
            <w:r w:rsidRPr="00613DED">
              <w:rPr>
                <w:rFonts w:hint="eastAsia"/>
                <w:highlight w:val="yellow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42BA1F3" w14:textId="2EEEC135" w:rsidR="00E36B7E" w:rsidRPr="00613DED" w:rsidRDefault="00613DED" w:rsidP="008E099B">
            <w:pPr>
              <w:pStyle w:val="TAL"/>
              <w:rPr>
                <w:i/>
                <w:highlight w:val="yellow"/>
                <w:lang w:eastAsia="zh-CN"/>
              </w:rPr>
            </w:pPr>
            <w:r w:rsidRPr="00613DED">
              <w:rPr>
                <w:rFonts w:hint="eastAsia"/>
                <w:i/>
                <w:highlight w:val="yellow"/>
                <w:lang w:eastAsia="zh-CN"/>
              </w:rPr>
              <w:t>x</w:t>
            </w:r>
          </w:p>
        </w:tc>
        <w:tc>
          <w:tcPr>
            <w:tcW w:w="6010" w:type="dxa"/>
          </w:tcPr>
          <w:p w14:paraId="08F0AC24" w14:textId="316540CE" w:rsidR="00E36B7E" w:rsidRDefault="00613DED" w:rsidP="00E36B7E">
            <w:pPr>
              <w:pStyle w:val="TAL"/>
            </w:pPr>
            <w:r>
              <w:rPr>
                <w:highlight w:val="yellow"/>
              </w:rPr>
              <w:t xml:space="preserve">WID: </w:t>
            </w:r>
            <w:r w:rsidRPr="00613DED">
              <w:rPr>
                <w:highlight w:val="yellow"/>
              </w:rPr>
              <w:t>Ranging based services and sidelink positioning</w:t>
            </w:r>
          </w:p>
        </w:tc>
      </w:tr>
    </w:tbl>
    <w:p w14:paraId="01B7400B" w14:textId="2FAA5135" w:rsidR="00E41C1D" w:rsidRDefault="00E41C1D" w:rsidP="00E41C1D"/>
    <w:p w14:paraId="2D6166EA" w14:textId="6AB2C822" w:rsidR="004260A5" w:rsidRPr="004E5172" w:rsidRDefault="004260A5" w:rsidP="004260A5">
      <w:pPr>
        <w:rPr>
          <w:i/>
        </w:rPr>
      </w:pPr>
    </w:p>
    <w:p w14:paraId="78BC1716" w14:textId="69DA289D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52E203D" w14:textId="604E7B40" w:rsidR="00394E89" w:rsidRPr="00394E89" w:rsidRDefault="00394E89" w:rsidP="00394E89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Default="00394E89" w:rsidP="0065124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94E89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Default="00394E89" w:rsidP="0065124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Default="00394E89" w:rsidP="0065124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Default="00394E89" w:rsidP="00651249">
            <w:pPr>
              <w:pStyle w:val="TAH"/>
            </w:pPr>
            <w:r>
              <w:t>Nature of relationship</w:t>
            </w:r>
          </w:p>
        </w:tc>
      </w:tr>
      <w:tr w:rsidR="00E36B7E" w14:paraId="0D1CA107" w14:textId="77777777" w:rsidTr="002155E8">
        <w:trPr>
          <w:cantSplit/>
          <w:jc w:val="center"/>
        </w:trPr>
        <w:tc>
          <w:tcPr>
            <w:tcW w:w="1101" w:type="dxa"/>
          </w:tcPr>
          <w:p w14:paraId="594A5C5D" w14:textId="77777777" w:rsidR="00E36B7E" w:rsidRDefault="00E36B7E" w:rsidP="002155E8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14C64BE1" w14:textId="77777777" w:rsidR="00E36B7E" w:rsidRDefault="00E36B7E" w:rsidP="002155E8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1659C664" w14:textId="77777777" w:rsidR="00E36B7E" w:rsidRPr="00B967BA" w:rsidRDefault="00E36B7E" w:rsidP="002155E8">
            <w:pPr>
              <w:pStyle w:val="Guidance"/>
              <w:rPr>
                <w:i w:val="0"/>
              </w:rPr>
            </w:pPr>
            <w:r w:rsidRPr="00B967BA">
              <w:rPr>
                <w:i w:val="0"/>
              </w:rPr>
              <w:t>Use cases scenarios and service requirements of Ranging-based Services</w:t>
            </w:r>
          </w:p>
        </w:tc>
      </w:tr>
      <w:tr w:rsidR="00E36B7E" w14:paraId="65F332BE" w14:textId="77777777" w:rsidTr="002155E8">
        <w:trPr>
          <w:cantSplit/>
          <w:jc w:val="center"/>
        </w:trPr>
        <w:tc>
          <w:tcPr>
            <w:tcW w:w="1101" w:type="dxa"/>
          </w:tcPr>
          <w:p w14:paraId="1E5A53F3" w14:textId="77777777" w:rsidR="00E36B7E" w:rsidRDefault="00E36B7E" w:rsidP="002155E8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0A5352EB" w14:textId="77777777" w:rsidR="00E36B7E" w:rsidRDefault="00E36B7E" w:rsidP="002155E8">
            <w:pPr>
              <w:pStyle w:val="TAL"/>
            </w:pPr>
            <w:r w:rsidRPr="00A85BA5">
              <w:rPr>
                <w:rFonts w:eastAsia="宋体"/>
              </w:rPr>
              <w:t>Stage 1 for Ranging</w:t>
            </w:r>
          </w:p>
        </w:tc>
        <w:tc>
          <w:tcPr>
            <w:tcW w:w="5099" w:type="dxa"/>
          </w:tcPr>
          <w:p w14:paraId="39A0B958" w14:textId="77777777" w:rsidR="00E36B7E" w:rsidRPr="00B967BA" w:rsidRDefault="00E36B7E" w:rsidP="002155E8">
            <w:pPr>
              <w:pStyle w:val="Guidance"/>
              <w:rPr>
                <w:i w:val="0"/>
              </w:rPr>
            </w:pPr>
            <w:r w:rsidRPr="00B967BA">
              <w:rPr>
                <w:i w:val="0"/>
              </w:rPr>
              <w:t>service requirements of Ranging-based Services</w:t>
            </w:r>
          </w:p>
        </w:tc>
      </w:tr>
      <w:tr w:rsidR="00E36B7E" w14:paraId="38686C49" w14:textId="77777777" w:rsidTr="002155E8">
        <w:trPr>
          <w:cantSplit/>
          <w:jc w:val="center"/>
        </w:trPr>
        <w:tc>
          <w:tcPr>
            <w:tcW w:w="1101" w:type="dxa"/>
          </w:tcPr>
          <w:p w14:paraId="3DEE91B1" w14:textId="77777777" w:rsidR="00E36B7E" w:rsidRDefault="00E36B7E" w:rsidP="002155E8">
            <w:pPr>
              <w:pStyle w:val="TAL"/>
            </w:pPr>
            <w:r>
              <w:rPr>
                <w:rFonts w:hint="eastAsia"/>
              </w:rPr>
              <w:t>8</w:t>
            </w:r>
            <w:r>
              <w:t>20024</w:t>
            </w:r>
          </w:p>
        </w:tc>
        <w:tc>
          <w:tcPr>
            <w:tcW w:w="3326" w:type="dxa"/>
          </w:tcPr>
          <w:p w14:paraId="04581802" w14:textId="77777777" w:rsidR="00E36B7E" w:rsidRDefault="00E36B7E" w:rsidP="002155E8">
            <w:pPr>
              <w:pStyle w:val="TAL"/>
            </w:pPr>
            <w:r w:rsidRPr="00A85BA5">
              <w:rPr>
                <w:rFonts w:eastAsia="宋体"/>
              </w:rPr>
              <w:t>Improvement of V2X service Handling</w:t>
            </w:r>
          </w:p>
        </w:tc>
        <w:tc>
          <w:tcPr>
            <w:tcW w:w="5099" w:type="dxa"/>
          </w:tcPr>
          <w:p w14:paraId="429DBCFF" w14:textId="77777777" w:rsidR="00E36B7E" w:rsidRPr="00B967BA" w:rsidRDefault="00E36B7E" w:rsidP="002155E8">
            <w:pPr>
              <w:pStyle w:val="Guidance"/>
              <w:rPr>
                <w:i w:val="0"/>
              </w:rPr>
            </w:pPr>
            <w:r w:rsidRPr="00B967BA">
              <w:rPr>
                <w:i w:val="0"/>
              </w:rPr>
              <w:t>Requirement on relative position between UEs supporting V2X application</w:t>
            </w:r>
          </w:p>
        </w:tc>
      </w:tr>
      <w:tr w:rsidR="00E36B7E" w14:paraId="5D8E673B" w14:textId="77777777" w:rsidTr="002155E8">
        <w:trPr>
          <w:cantSplit/>
          <w:jc w:val="center"/>
        </w:trPr>
        <w:tc>
          <w:tcPr>
            <w:tcW w:w="1101" w:type="dxa"/>
          </w:tcPr>
          <w:p w14:paraId="190F0AB5" w14:textId="77777777" w:rsidR="00E36B7E" w:rsidRDefault="00E36B7E" w:rsidP="002155E8">
            <w:pPr>
              <w:pStyle w:val="TAL"/>
            </w:pPr>
            <w:r>
              <w:rPr>
                <w:rFonts w:hint="eastAsia"/>
              </w:rPr>
              <w:t>8</w:t>
            </w:r>
            <w:r>
              <w:t>80075</w:t>
            </w:r>
          </w:p>
        </w:tc>
        <w:tc>
          <w:tcPr>
            <w:tcW w:w="3326" w:type="dxa"/>
          </w:tcPr>
          <w:p w14:paraId="711A8197" w14:textId="77777777" w:rsidR="00E36B7E" w:rsidRDefault="00E36B7E" w:rsidP="002155E8">
            <w:pPr>
              <w:pStyle w:val="TAL"/>
            </w:pPr>
            <w:r w:rsidRPr="00A85BA5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20EA74C5" w14:textId="77777777" w:rsidR="00E36B7E" w:rsidRPr="00B967BA" w:rsidRDefault="00E36B7E" w:rsidP="002155E8">
            <w:pPr>
              <w:pStyle w:val="Guidance"/>
              <w:rPr>
                <w:i w:val="0"/>
              </w:rPr>
            </w:pPr>
            <w:r w:rsidRPr="00B967BA">
              <w:rPr>
                <w:i w:val="0"/>
              </w:rPr>
              <w:t xml:space="preserve">Use cases and service requirements of </w:t>
            </w:r>
            <w:r>
              <w:rPr>
                <w:i w:val="0"/>
              </w:rPr>
              <w:t>sidelink</w:t>
            </w:r>
            <w:r w:rsidRPr="00B967BA">
              <w:rPr>
                <w:i w:val="0"/>
              </w:rPr>
              <w:t xml:space="preserve"> positioning between UEs supporting V2X and public safety services</w:t>
            </w:r>
          </w:p>
        </w:tc>
      </w:tr>
      <w:tr w:rsidR="00394E89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77777777" w:rsidR="00394E89" w:rsidRDefault="00394E89" w:rsidP="00651249">
            <w:pPr>
              <w:pStyle w:val="TAL"/>
            </w:pPr>
          </w:p>
        </w:tc>
        <w:tc>
          <w:tcPr>
            <w:tcW w:w="3326" w:type="dxa"/>
          </w:tcPr>
          <w:p w14:paraId="0F00823B" w14:textId="77777777" w:rsidR="00394E89" w:rsidRDefault="00394E89" w:rsidP="00651249">
            <w:pPr>
              <w:pStyle w:val="TAL"/>
            </w:pPr>
          </w:p>
        </w:tc>
        <w:tc>
          <w:tcPr>
            <w:tcW w:w="5099" w:type="dxa"/>
          </w:tcPr>
          <w:p w14:paraId="2190B9BF" w14:textId="2319E6D7" w:rsidR="00394E89" w:rsidRPr="00251D80" w:rsidRDefault="00394E89" w:rsidP="00651249">
            <w:pPr>
              <w:pStyle w:val="Guidance"/>
            </w:pPr>
            <w:r w:rsidRPr="00251D80">
              <w:t xml:space="preserve"> </w:t>
            </w:r>
          </w:p>
        </w:tc>
      </w:tr>
    </w:tbl>
    <w:p w14:paraId="59BA8B1B" w14:textId="77777777" w:rsidR="00394E89" w:rsidRDefault="00394E89" w:rsidP="00394E89">
      <w:pPr>
        <w:pStyle w:val="FP"/>
      </w:pPr>
    </w:p>
    <w:p w14:paraId="64776DF0" w14:textId="77777777" w:rsidR="00394E89" w:rsidRPr="006C2E80" w:rsidRDefault="00394E89" w:rsidP="00394E8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715501AC" w14:textId="77777777" w:rsidR="00394E89" w:rsidRPr="00394E89" w:rsidRDefault="00394E89" w:rsidP="00394E89"/>
    <w:p w14:paraId="21F9324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00B8531" w14:textId="6F253F14" w:rsidR="00FD3A4E" w:rsidRDefault="00613DED" w:rsidP="00251D80">
      <w:r w:rsidRPr="00613DED">
        <w:t xml:space="preserve">Architecture enhancements for </w:t>
      </w:r>
      <w:r>
        <w:t>Ranging based services and sidelink positioning</w:t>
      </w:r>
      <w:r w:rsidRPr="00613DED">
        <w:t xml:space="preserve"> is a Rel-1</w:t>
      </w:r>
      <w:r>
        <w:t>8</w:t>
      </w:r>
      <w:r w:rsidRPr="00613DED">
        <w:t xml:space="preserve"> SA2 WG work which impacts the CT WGs (see WID in </w:t>
      </w:r>
      <w:r w:rsidRPr="00AF72AC">
        <w:rPr>
          <w:highlight w:val="yellow"/>
        </w:rPr>
        <w:t>SP-22xxxx</w:t>
      </w:r>
      <w:r w:rsidR="001A7864">
        <w:t xml:space="preserve"> and SID in </w:t>
      </w:r>
      <w:r w:rsidR="001A7864" w:rsidRPr="001A7864">
        <w:t>SP-211647</w:t>
      </w:r>
      <w:r w:rsidRPr="00613DED">
        <w:t>). The work is to provide enhancements of work developed in Rel-1</w:t>
      </w:r>
      <w:r>
        <w:t>8</w:t>
      </w:r>
      <w:r w:rsidRPr="00613DED">
        <w:t xml:space="preserve"> for the 5G System to support </w:t>
      </w:r>
      <w:r>
        <w:t>Ranging based services and sidelink positioning</w:t>
      </w:r>
      <w:r w:rsidRPr="00613DED">
        <w:t>.</w:t>
      </w:r>
      <w:r w:rsidR="00E36B7E" w:rsidRPr="00E36B7E">
        <w:t xml:space="preserve"> </w:t>
      </w:r>
    </w:p>
    <w:p w14:paraId="71A1C2A2" w14:textId="77777777" w:rsidR="00E36B7E" w:rsidRPr="001E5E43" w:rsidRDefault="00E36B7E" w:rsidP="00251D80">
      <w:pPr>
        <w:rPr>
          <w:iCs/>
        </w:rPr>
      </w:pPr>
    </w:p>
    <w:p w14:paraId="0501A51C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4E8EBA8" w14:textId="6AB41C7E" w:rsidR="00613DED" w:rsidRDefault="00613DED" w:rsidP="00613DED">
      <w:r>
        <w:t xml:space="preserve">The objective </w:t>
      </w:r>
      <w:r>
        <w:rPr>
          <w:lang w:eastAsia="zh-CN"/>
        </w:rPr>
        <w:t xml:space="preserve">is to specify the CT aspects of </w:t>
      </w:r>
      <w:r w:rsidR="001A7864">
        <w:t>Ranging based services and sidelink positioning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 if aligned with stage 2 requirements.</w:t>
      </w:r>
    </w:p>
    <w:p w14:paraId="26A58677" w14:textId="67CCC04F" w:rsidR="00613DED" w:rsidRPr="0069411C" w:rsidRDefault="00613DED" w:rsidP="00613DED">
      <w:pPr>
        <w:rPr>
          <w:rFonts w:eastAsia="宋体"/>
          <w:b/>
          <w:u w:val="single"/>
        </w:rPr>
      </w:pPr>
      <w:r w:rsidRPr="0069411C">
        <w:rPr>
          <w:rFonts w:eastAsia="宋体"/>
          <w:b/>
          <w:u w:val="single"/>
        </w:rPr>
        <w:t>CT1:</w:t>
      </w:r>
    </w:p>
    <w:p w14:paraId="37245594" w14:textId="2DE42231" w:rsidR="00613DED" w:rsidRDefault="00613DED" w:rsidP="0069411C">
      <w:pPr>
        <w:pStyle w:val="B1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r w:rsidR="001A7864" w:rsidRPr="001A7864">
        <w:rPr>
          <w:lang w:eastAsia="zh-CN"/>
        </w:rPr>
        <w:t>Prose/LCS/V2X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 xml:space="preserve">providing support of </w:t>
      </w:r>
      <w:r w:rsidR="001A7864">
        <w:rPr>
          <w:lang w:eastAsia="zh-CN"/>
        </w:rPr>
        <w:t>Ranging based services and sidelink positioning;</w:t>
      </w:r>
    </w:p>
    <w:p w14:paraId="07F3DA26" w14:textId="537AC759" w:rsidR="00613DED" w:rsidRPr="00B145B0" w:rsidRDefault="00613DED" w:rsidP="0069411C">
      <w:pPr>
        <w:pStyle w:val="B1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potential updates to UE policies for </w:t>
      </w:r>
      <w:r w:rsidR="001A7864">
        <w:rPr>
          <w:lang w:eastAsia="zh-CN"/>
        </w:rPr>
        <w:t>Ranging based services and sidelink positioning</w:t>
      </w:r>
      <w:r w:rsidRPr="0069411C">
        <w:rPr>
          <w:lang w:eastAsia="zh-CN"/>
        </w:rPr>
        <w:t xml:space="preserve"> services in 5GS</w:t>
      </w:r>
      <w:r>
        <w:rPr>
          <w:lang w:eastAsia="zh-CN"/>
        </w:rPr>
        <w:t>;</w:t>
      </w:r>
    </w:p>
    <w:p w14:paraId="426EFEBE" w14:textId="379DCCBE" w:rsidR="0069411C" w:rsidRPr="008C5521" w:rsidRDefault="0069411C" w:rsidP="0069411C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</w:t>
      </w:r>
      <w:r>
        <w:rPr>
          <w:rFonts w:eastAsia="宋体"/>
          <w:b/>
          <w:u w:val="single"/>
        </w:rPr>
        <w:t>3</w:t>
      </w:r>
      <w:r w:rsidRPr="004A2781">
        <w:rPr>
          <w:rFonts w:eastAsia="宋体"/>
          <w:b/>
          <w:u w:val="single"/>
        </w:rPr>
        <w:t>:</w:t>
      </w:r>
    </w:p>
    <w:p w14:paraId="169FC8AE" w14:textId="2659C7BC" w:rsidR="00613DED" w:rsidRPr="0069411C" w:rsidRDefault="00613DED" w:rsidP="0069411C">
      <w:pPr>
        <w:pStyle w:val="B1"/>
        <w:numPr>
          <w:ilvl w:val="0"/>
          <w:numId w:val="14"/>
        </w:numPr>
        <w:rPr>
          <w:lang w:eastAsia="zh-CN"/>
        </w:rPr>
      </w:pPr>
      <w:r w:rsidRPr="0069411C">
        <w:rPr>
          <w:lang w:eastAsia="zh-CN"/>
        </w:rPr>
        <w:t xml:space="preserve">potential impacts to the PCC framework for </w:t>
      </w:r>
      <w:r w:rsidR="001A7864">
        <w:rPr>
          <w:lang w:eastAsia="zh-CN"/>
        </w:rPr>
        <w:t>Ranging based services and sidelink positioning</w:t>
      </w:r>
      <w:r w:rsidRPr="0069411C">
        <w:rPr>
          <w:lang w:eastAsia="zh-CN"/>
        </w:rPr>
        <w:t xml:space="preserve"> in 5GS</w:t>
      </w:r>
      <w:r w:rsidRPr="00B45BFC">
        <w:rPr>
          <w:lang w:eastAsia="zh-CN"/>
        </w:rPr>
        <w:t>;</w:t>
      </w:r>
    </w:p>
    <w:p w14:paraId="0AE2677F" w14:textId="0ABDD908" w:rsidR="00613DED" w:rsidRPr="0069411C" w:rsidRDefault="00613DED" w:rsidP="0069411C">
      <w:pPr>
        <w:pStyle w:val="B1"/>
        <w:numPr>
          <w:ilvl w:val="0"/>
          <w:numId w:val="14"/>
        </w:numPr>
        <w:rPr>
          <w:lang w:eastAsia="zh-CN"/>
        </w:rPr>
      </w:pPr>
      <w:r w:rsidRPr="00B45BFC">
        <w:rPr>
          <w:lang w:eastAsia="zh-CN"/>
        </w:rPr>
        <w:t xml:space="preserve">potential impact to the NEF northbound interface to support </w:t>
      </w:r>
      <w:r w:rsidR="001A7864">
        <w:rPr>
          <w:lang w:eastAsia="zh-CN"/>
        </w:rPr>
        <w:t>Ranging based services and sidelink positioning</w:t>
      </w:r>
      <w:r w:rsidRPr="00B45BFC">
        <w:rPr>
          <w:lang w:eastAsia="zh-CN"/>
        </w:rPr>
        <w:t>;</w:t>
      </w:r>
    </w:p>
    <w:p w14:paraId="00BF55B9" w14:textId="77777777" w:rsidR="0069411C" w:rsidRPr="008C5521" w:rsidRDefault="0069411C" w:rsidP="0069411C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CT4:</w:t>
      </w:r>
    </w:p>
    <w:p w14:paraId="4748509B" w14:textId="1A5F4F39" w:rsidR="0069411C" w:rsidRPr="00CF671E" w:rsidRDefault="0069411C" w:rsidP="0069411C">
      <w:pPr>
        <w:pStyle w:val="B1"/>
        <w:numPr>
          <w:ilvl w:val="0"/>
          <w:numId w:val="14"/>
        </w:numPr>
        <w:rPr>
          <w:lang w:eastAsia="zh-CN"/>
        </w:rPr>
      </w:pPr>
      <w:r w:rsidRPr="00A83783">
        <w:rPr>
          <w:lang w:eastAsia="zh-CN"/>
        </w:rPr>
        <w:t xml:space="preserve">Possible impacts on </w:t>
      </w:r>
      <w:r>
        <w:rPr>
          <w:lang w:eastAsia="zh-CN"/>
        </w:rPr>
        <w:t>LCS</w:t>
      </w:r>
      <w:r w:rsidRPr="00A83783">
        <w:rPr>
          <w:lang w:eastAsia="zh-CN"/>
        </w:rPr>
        <w:t xml:space="preserve"> procedures, such as new LCS parameters, LCS QoS metrics, </w:t>
      </w:r>
      <w:r>
        <w:rPr>
          <w:lang w:eastAsia="zh-CN"/>
        </w:rPr>
        <w:t>local coordinates etc.</w:t>
      </w:r>
      <w:r w:rsidRPr="0057537B">
        <w:rPr>
          <w:lang w:eastAsia="zh-CN"/>
        </w:rPr>
        <w:t xml:space="preserve"> </w:t>
      </w:r>
      <w:r w:rsidRPr="00A83783">
        <w:rPr>
          <w:lang w:eastAsia="zh-CN"/>
        </w:rPr>
        <w:t xml:space="preserve">to support </w:t>
      </w:r>
      <w:r>
        <w:rPr>
          <w:lang w:eastAsia="zh-CN"/>
        </w:rPr>
        <w:t>sidelink positioning</w:t>
      </w:r>
      <w:r>
        <w:rPr>
          <w:lang w:eastAsia="zh-CN"/>
        </w:rPr>
        <w:t>;</w:t>
      </w:r>
    </w:p>
    <w:p w14:paraId="2AA93407" w14:textId="0A6B0564" w:rsidR="00613DED" w:rsidRPr="0069411C" w:rsidRDefault="00613DED" w:rsidP="00613DED">
      <w:pPr>
        <w:rPr>
          <w:rFonts w:eastAsia="宋体"/>
          <w:b/>
          <w:highlight w:val="yellow"/>
          <w:u w:val="single"/>
        </w:rPr>
      </w:pPr>
      <w:r w:rsidRPr="0069411C">
        <w:rPr>
          <w:rFonts w:eastAsia="宋体"/>
          <w:b/>
          <w:highlight w:val="yellow"/>
          <w:u w:val="single"/>
        </w:rPr>
        <w:t>CT6:</w:t>
      </w:r>
      <w:bookmarkStart w:id="0" w:name="_GoBack"/>
      <w:bookmarkEnd w:id="0"/>
    </w:p>
    <w:p w14:paraId="2C5C4CB7" w14:textId="03D61C3B" w:rsidR="00355185" w:rsidRPr="0069411C" w:rsidRDefault="008E099B" w:rsidP="0069411C">
      <w:pPr>
        <w:pStyle w:val="B1"/>
        <w:numPr>
          <w:ilvl w:val="0"/>
          <w:numId w:val="14"/>
        </w:numPr>
        <w:rPr>
          <w:highlight w:val="yellow"/>
          <w:lang w:eastAsia="zh-CN"/>
        </w:rPr>
      </w:pPr>
      <w:r w:rsidRPr="0069411C">
        <w:rPr>
          <w:highlight w:val="yellow"/>
          <w:lang w:eastAsia="zh-CN"/>
        </w:rPr>
        <w:t>Support</w:t>
      </w:r>
      <w:r w:rsidR="00613DED" w:rsidRPr="0069411C">
        <w:rPr>
          <w:highlight w:val="yellow"/>
          <w:lang w:eastAsia="zh-CN"/>
        </w:rPr>
        <w:t xml:space="preserve"> of </w:t>
      </w:r>
      <w:r w:rsidR="001A7864" w:rsidRPr="0069411C">
        <w:rPr>
          <w:highlight w:val="yellow"/>
          <w:lang w:eastAsia="zh-CN"/>
        </w:rPr>
        <w:t>Ranging based services and sidelink positioning</w:t>
      </w:r>
      <w:r w:rsidR="00613DED" w:rsidRPr="0069411C">
        <w:rPr>
          <w:highlight w:val="yellow"/>
          <w:lang w:eastAsia="zh-CN"/>
        </w:rPr>
        <w:t xml:space="preserve"> by means of using the USIM.</w:t>
      </w:r>
    </w:p>
    <w:p w14:paraId="4805C7FE" w14:textId="77777777" w:rsidR="0069411C" w:rsidRPr="001A7864" w:rsidRDefault="0069411C" w:rsidP="0069411C">
      <w:pPr>
        <w:rPr>
          <w:bCs/>
          <w:lang w:eastAsia="zh-CN"/>
        </w:rPr>
      </w:pPr>
    </w:p>
    <w:p w14:paraId="386C375F" w14:textId="3779D3B5" w:rsidR="00102222" w:rsidRDefault="00174617" w:rsidP="003B02CA">
      <w:pPr>
        <w:pStyle w:val="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55185" w:rsidRPr="00251D80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26548113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01117833" w:rsidR="00355185" w:rsidRPr="00AF72AC" w:rsidRDefault="00AF72AC" w:rsidP="00355185">
            <w:pPr>
              <w:spacing w:after="0"/>
              <w:rPr>
                <w:i/>
                <w:lang w:eastAsia="zh-CN"/>
              </w:rPr>
            </w:pPr>
            <w:r w:rsidRPr="00AF72AC">
              <w:rPr>
                <w:rFonts w:hint="eastAsia"/>
                <w:i/>
                <w:highlight w:val="yellow"/>
                <w:lang w:eastAsia="zh-CN"/>
              </w:rPr>
              <w:t>T</w:t>
            </w:r>
            <w:r w:rsidRPr="00AF72AC">
              <w:rPr>
                <w:i/>
                <w:highlight w:val="yellow"/>
                <w:lang w:eastAsia="zh-CN"/>
              </w:rPr>
              <w:t>o be added later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5FF2AF0A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6D96BD1A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7AF6EAB3" w:rsidR="00355185" w:rsidRPr="00BD62B2" w:rsidRDefault="00355185" w:rsidP="00355185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2E875AB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1CA2E63A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4625365A" w:rsidR="00355185" w:rsidRDefault="00355185" w:rsidP="0035518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4AE173D3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3762338C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78FDB052" w:rsidR="00B2528E" w:rsidRPr="001476A1" w:rsidRDefault="00B2528E" w:rsidP="00B2528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3066F625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2F644604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05A1E895" w:rsidR="00B2528E" w:rsidRPr="006D50B9" w:rsidRDefault="00B2528E" w:rsidP="00B2528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4D606224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5BECC7AC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2CC8A91" w:rsidR="00B2528E" w:rsidRDefault="00B2528E" w:rsidP="00B2528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34DECF89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2273AA9D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2AE8077A" w:rsidR="00B2528E" w:rsidRDefault="00B2528E" w:rsidP="00B2528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25B4FA03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165FFE82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22BBB6C9" w:rsidR="00B2528E" w:rsidRDefault="00B2528E" w:rsidP="00B2528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4A6513F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D8976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633" w14:textId="4F5BBBFF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A1" w14:textId="32E67D25" w:rsidR="00B2528E" w:rsidRDefault="00B2528E" w:rsidP="00B2528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9CE" w14:textId="7BB3919F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44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Default="00C4305E" w:rsidP="00C4305E"/>
    <w:p w14:paraId="20EBB76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91C6303" w14:textId="3D495B0F" w:rsidR="00B2528E" w:rsidRPr="00AF72AC" w:rsidRDefault="00AF72AC" w:rsidP="00B2528E">
      <w:pPr>
        <w:ind w:left="414" w:right="-99" w:firstLine="720"/>
        <w:rPr>
          <w:i/>
          <w:lang w:val="en-US" w:eastAsia="zh-CN"/>
        </w:rPr>
      </w:pPr>
      <w:r w:rsidRPr="00AF72AC">
        <w:rPr>
          <w:i/>
          <w:lang w:val="en-US" w:eastAsia="zh-CN"/>
        </w:rPr>
        <w:t>Xiaomi</w:t>
      </w:r>
    </w:p>
    <w:p w14:paraId="510F7289" w14:textId="143BB81E" w:rsidR="00B2528E" w:rsidRPr="006F0823" w:rsidRDefault="00B2528E" w:rsidP="00B2528E">
      <w:pPr>
        <w:ind w:left="414" w:right="-99" w:firstLine="720"/>
        <w:rPr>
          <w:lang w:val="en-US"/>
        </w:rPr>
      </w:pPr>
    </w:p>
    <w:p w14:paraId="1EF3994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4F71DB8" w14:textId="77777777" w:rsidR="00B2528E" w:rsidRPr="00DA1D0A" w:rsidRDefault="00B2528E" w:rsidP="00B2528E">
      <w:pPr>
        <w:ind w:left="414" w:right="-99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CT1</w:t>
      </w:r>
    </w:p>
    <w:p w14:paraId="0FCBFC7D" w14:textId="77777777" w:rsidR="00557B2E" w:rsidRPr="00557B2E" w:rsidRDefault="00557B2E" w:rsidP="009870A7">
      <w:pPr>
        <w:spacing w:after="0"/>
        <w:ind w:left="1134" w:right="-96"/>
      </w:pPr>
    </w:p>
    <w:p w14:paraId="1FA2063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35BD714" w14:textId="1F7D5464" w:rsidR="00C465B5" w:rsidRDefault="00C465B5" w:rsidP="00C465B5">
      <w:pPr>
        <w:rPr>
          <w:rFonts w:ascii="Arial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SA1 for the requirements aspects, SA2 for the architectural aspects</w:t>
      </w:r>
      <w:r>
        <w:rPr>
          <w:rFonts w:ascii="Arial" w:hAnsi="Arial"/>
          <w:sz w:val="18"/>
          <w:szCs w:val="18"/>
        </w:rPr>
        <w:t>,</w:t>
      </w:r>
      <w:r w:rsidRPr="00C465B5">
        <w:rPr>
          <w:rFonts w:ascii="Arial" w:hAnsi="Arial"/>
          <w:sz w:val="18"/>
          <w:szCs w:val="18"/>
        </w:rPr>
        <w:t xml:space="preserve"> SA3 for the Security aspect</w:t>
      </w:r>
      <w:r w:rsidR="001A7864">
        <w:rPr>
          <w:rFonts w:ascii="Arial" w:hAnsi="Arial"/>
          <w:sz w:val="18"/>
          <w:szCs w:val="18"/>
        </w:rPr>
        <w:t xml:space="preserve">s, SA5 for the Charging aspects; </w:t>
      </w:r>
      <w:r w:rsidRPr="00C465B5">
        <w:rPr>
          <w:rFonts w:ascii="Arial" w:hAnsi="Arial"/>
          <w:sz w:val="18"/>
          <w:szCs w:val="18"/>
        </w:rPr>
        <w:t>RAN WGs for the radio aspects.</w:t>
      </w:r>
    </w:p>
    <w:p w14:paraId="33ABE209" w14:textId="77777777" w:rsidR="00C465B5" w:rsidRPr="00C465B5" w:rsidRDefault="00C465B5" w:rsidP="00C465B5"/>
    <w:p w14:paraId="6C219598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F74C8A6" w14:textId="28C835E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82E43E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4B11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EFB9A1" w14:textId="06A3BBB7" w:rsidR="00557B2E" w:rsidRDefault="00AF72AC" w:rsidP="001C5C86">
            <w:pPr>
              <w:pStyle w:val="TAL"/>
            </w:pPr>
            <w:r>
              <w:t>Xiaomi</w:t>
            </w:r>
          </w:p>
        </w:tc>
      </w:tr>
      <w:tr w:rsidR="0048267C" w14:paraId="277FE6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357E7" w14:textId="151DD486" w:rsidR="0048267C" w:rsidRDefault="0048267C" w:rsidP="001C5C86">
            <w:pPr>
              <w:pStyle w:val="TAL"/>
            </w:pPr>
          </w:p>
        </w:tc>
      </w:tr>
      <w:tr w:rsidR="0048267C" w14:paraId="740BFA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B3B39" w14:textId="346EC7E3" w:rsidR="0048267C" w:rsidRDefault="0048267C" w:rsidP="001C5C86">
            <w:pPr>
              <w:pStyle w:val="TAL"/>
            </w:pPr>
          </w:p>
        </w:tc>
      </w:tr>
      <w:tr w:rsidR="0048267C" w14:paraId="623D25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0709E" w14:textId="18F71394" w:rsidR="0048267C" w:rsidRDefault="0048267C" w:rsidP="001C5C86">
            <w:pPr>
              <w:pStyle w:val="TAL"/>
            </w:pPr>
          </w:p>
        </w:tc>
      </w:tr>
      <w:tr w:rsidR="00025316" w14:paraId="529FD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C55021" w14:textId="59B6CC83" w:rsidR="00025316" w:rsidRDefault="00025316" w:rsidP="001C5C86">
            <w:pPr>
              <w:pStyle w:val="TAL"/>
            </w:pPr>
          </w:p>
        </w:tc>
      </w:tr>
      <w:tr w:rsidR="00025316" w14:paraId="6F9C5B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AA26B9" w14:textId="54D09CD3" w:rsidR="00025316" w:rsidRDefault="00025316" w:rsidP="001C5C86">
            <w:pPr>
              <w:pStyle w:val="TAL"/>
            </w:pPr>
          </w:p>
        </w:tc>
      </w:tr>
      <w:tr w:rsidR="002A632E" w14:paraId="3588D3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7DBB58" w14:textId="621D1F52" w:rsidR="002A632E" w:rsidRDefault="002A632E" w:rsidP="001C5C86">
            <w:pPr>
              <w:pStyle w:val="TAL"/>
            </w:pPr>
          </w:p>
        </w:tc>
      </w:tr>
    </w:tbl>
    <w:p w14:paraId="75C257D2" w14:textId="6703E0D4" w:rsidR="00F41A27" w:rsidRDefault="00F41A27" w:rsidP="00641ED8"/>
    <w:p w14:paraId="1AD50FF1" w14:textId="7AD14BBE" w:rsidR="00FC1EE9" w:rsidRDefault="00FC1EE9" w:rsidP="00FC1EE9"/>
    <w:p w14:paraId="4A53A4E5" w14:textId="05E9BC30" w:rsidR="00FC1EE9" w:rsidRPr="00FC1EE9" w:rsidRDefault="00FC1EE9" w:rsidP="00FC1EE9">
      <w:pPr>
        <w:tabs>
          <w:tab w:val="left" w:pos="1215"/>
        </w:tabs>
      </w:pPr>
      <w:r>
        <w:tab/>
      </w:r>
    </w:p>
    <w:sectPr w:rsidR="00FC1EE9" w:rsidRPr="00FC1EE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C1EC5" w14:textId="77777777" w:rsidR="00E018D8" w:rsidRDefault="00E018D8">
      <w:r>
        <w:separator/>
      </w:r>
    </w:p>
  </w:endnote>
  <w:endnote w:type="continuationSeparator" w:id="0">
    <w:p w14:paraId="72442795" w14:textId="77777777" w:rsidR="00E018D8" w:rsidRDefault="00E01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CF63A" w14:textId="77777777" w:rsidR="00E018D8" w:rsidRDefault="00E018D8">
      <w:r>
        <w:separator/>
      </w:r>
    </w:p>
  </w:footnote>
  <w:footnote w:type="continuationSeparator" w:id="0">
    <w:p w14:paraId="331C10CA" w14:textId="77777777" w:rsidR="00E018D8" w:rsidRDefault="00E01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36A2A87"/>
    <w:multiLevelType w:val="hybridMultilevel"/>
    <w:tmpl w:val="4A9E196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6E1F0F"/>
    <w:multiLevelType w:val="hybridMultilevel"/>
    <w:tmpl w:val="809A036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7AF7442"/>
    <w:multiLevelType w:val="hybridMultilevel"/>
    <w:tmpl w:val="BFA488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E0DFF"/>
    <w:multiLevelType w:val="hybridMultilevel"/>
    <w:tmpl w:val="2D48840C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3"/>
  </w:num>
  <w:num w:numId="6">
    <w:abstractNumId w:val="11"/>
  </w:num>
  <w:num w:numId="7">
    <w:abstractNumId w:val="1"/>
  </w:num>
  <w:num w:numId="8">
    <w:abstractNumId w:val="9"/>
  </w:num>
  <w:num w:numId="9">
    <w:abstractNumId w:val="10"/>
  </w:num>
  <w:num w:numId="10">
    <w:abstractNumId w:val="5"/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BF7"/>
    <w:rsid w:val="000C5FE3"/>
    <w:rsid w:val="000D0590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932CA"/>
    <w:rsid w:val="001A4192"/>
    <w:rsid w:val="001A7864"/>
    <w:rsid w:val="001C5C86"/>
    <w:rsid w:val="001C718D"/>
    <w:rsid w:val="001E14C4"/>
    <w:rsid w:val="001E550C"/>
    <w:rsid w:val="001E5E43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A632E"/>
    <w:rsid w:val="002C1C50"/>
    <w:rsid w:val="002E6A7D"/>
    <w:rsid w:val="002E7A9E"/>
    <w:rsid w:val="002F3C41"/>
    <w:rsid w:val="002F6C5C"/>
    <w:rsid w:val="0030045C"/>
    <w:rsid w:val="00312C40"/>
    <w:rsid w:val="003205AD"/>
    <w:rsid w:val="0033027D"/>
    <w:rsid w:val="00335FB2"/>
    <w:rsid w:val="00344158"/>
    <w:rsid w:val="00347B74"/>
    <w:rsid w:val="00355185"/>
    <w:rsid w:val="00355CB6"/>
    <w:rsid w:val="003632DE"/>
    <w:rsid w:val="00366257"/>
    <w:rsid w:val="00375DEE"/>
    <w:rsid w:val="0038516D"/>
    <w:rsid w:val="003869D7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4A3"/>
    <w:rsid w:val="00454609"/>
    <w:rsid w:val="00455DE4"/>
    <w:rsid w:val="0048267C"/>
    <w:rsid w:val="004876B9"/>
    <w:rsid w:val="00493A79"/>
    <w:rsid w:val="00495840"/>
    <w:rsid w:val="004A40BE"/>
    <w:rsid w:val="004A6A60"/>
    <w:rsid w:val="004B5C52"/>
    <w:rsid w:val="004C634D"/>
    <w:rsid w:val="004D24B9"/>
    <w:rsid w:val="004E2CE2"/>
    <w:rsid w:val="004E5172"/>
    <w:rsid w:val="004E6F8A"/>
    <w:rsid w:val="004F420F"/>
    <w:rsid w:val="00502CD2"/>
    <w:rsid w:val="00504E33"/>
    <w:rsid w:val="00513A4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0211"/>
    <w:rsid w:val="005C29F7"/>
    <w:rsid w:val="005C4F58"/>
    <w:rsid w:val="005C5E8D"/>
    <w:rsid w:val="005C78F2"/>
    <w:rsid w:val="005D057C"/>
    <w:rsid w:val="005D3FEC"/>
    <w:rsid w:val="005D44BE"/>
    <w:rsid w:val="005E088B"/>
    <w:rsid w:val="005E1161"/>
    <w:rsid w:val="005F0A0C"/>
    <w:rsid w:val="005F5927"/>
    <w:rsid w:val="00611EC4"/>
    <w:rsid w:val="00612542"/>
    <w:rsid w:val="00613DED"/>
    <w:rsid w:val="006146D2"/>
    <w:rsid w:val="0061566A"/>
    <w:rsid w:val="00616A4C"/>
    <w:rsid w:val="00620B3F"/>
    <w:rsid w:val="006239E7"/>
    <w:rsid w:val="006254C4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9411C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303C6"/>
    <w:rsid w:val="00834A60"/>
    <w:rsid w:val="0084324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51F0"/>
    <w:rsid w:val="008C0E78"/>
    <w:rsid w:val="008C537F"/>
    <w:rsid w:val="008D658B"/>
    <w:rsid w:val="008E099B"/>
    <w:rsid w:val="00922FCB"/>
    <w:rsid w:val="00935CB0"/>
    <w:rsid w:val="009428A9"/>
    <w:rsid w:val="009437A2"/>
    <w:rsid w:val="00944B28"/>
    <w:rsid w:val="00967838"/>
    <w:rsid w:val="00970C5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2196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58BF"/>
    <w:rsid w:val="00AD0751"/>
    <w:rsid w:val="00AD77C4"/>
    <w:rsid w:val="00AE25BF"/>
    <w:rsid w:val="00AF0C13"/>
    <w:rsid w:val="00AF72AC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68E4"/>
    <w:rsid w:val="00B5672F"/>
    <w:rsid w:val="00B567D1"/>
    <w:rsid w:val="00B67D3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5795"/>
    <w:rsid w:val="00BE76D8"/>
    <w:rsid w:val="00BF2047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5B5"/>
    <w:rsid w:val="00C50F7C"/>
    <w:rsid w:val="00C51704"/>
    <w:rsid w:val="00C5591F"/>
    <w:rsid w:val="00C57C50"/>
    <w:rsid w:val="00C715CA"/>
    <w:rsid w:val="00C7495D"/>
    <w:rsid w:val="00C77CE9"/>
    <w:rsid w:val="00C828CA"/>
    <w:rsid w:val="00CA0968"/>
    <w:rsid w:val="00CA168E"/>
    <w:rsid w:val="00CB0647"/>
    <w:rsid w:val="00CB4236"/>
    <w:rsid w:val="00CB6082"/>
    <w:rsid w:val="00CC1AF0"/>
    <w:rsid w:val="00CC72A4"/>
    <w:rsid w:val="00CD3153"/>
    <w:rsid w:val="00CF1AB2"/>
    <w:rsid w:val="00CF6810"/>
    <w:rsid w:val="00D06117"/>
    <w:rsid w:val="00D31CC8"/>
    <w:rsid w:val="00D32678"/>
    <w:rsid w:val="00D521C1"/>
    <w:rsid w:val="00D5703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18D8"/>
    <w:rsid w:val="00E0213F"/>
    <w:rsid w:val="00E033E0"/>
    <w:rsid w:val="00E1026B"/>
    <w:rsid w:val="00E13CB2"/>
    <w:rsid w:val="00E20C37"/>
    <w:rsid w:val="00E34F58"/>
    <w:rsid w:val="00E36B7E"/>
    <w:rsid w:val="00E41C1D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F07C92"/>
    <w:rsid w:val="00F12213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921F1"/>
    <w:rsid w:val="00FB127E"/>
    <w:rsid w:val="00FC0804"/>
    <w:rsid w:val="00FC1C30"/>
    <w:rsid w:val="00FC1EE9"/>
    <w:rsid w:val="00FC3B6D"/>
    <w:rsid w:val="00FD3A4E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116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116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116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1161"/>
    <w:pPr>
      <w:outlineLvl w:val="5"/>
    </w:pPr>
  </w:style>
  <w:style w:type="paragraph" w:styleId="7">
    <w:name w:val="heading 7"/>
    <w:basedOn w:val="H6"/>
    <w:next w:val="a"/>
    <w:qFormat/>
    <w:rsid w:val="005E1161"/>
    <w:pPr>
      <w:outlineLvl w:val="6"/>
    </w:pPr>
  </w:style>
  <w:style w:type="paragraph" w:styleId="8">
    <w:name w:val="heading 8"/>
    <w:basedOn w:val="1"/>
    <w:next w:val="a"/>
    <w:qFormat/>
    <w:rsid w:val="005E11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11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1161"/>
    <w:pPr>
      <w:spacing w:before="180"/>
      <w:ind w:left="2693" w:hanging="2693"/>
    </w:pPr>
    <w:rPr>
      <w:b/>
    </w:rPr>
  </w:style>
  <w:style w:type="paragraph" w:styleId="10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E1161"/>
    <w:pPr>
      <w:ind w:left="1701" w:hanging="1701"/>
    </w:pPr>
  </w:style>
  <w:style w:type="paragraph" w:styleId="40">
    <w:name w:val="toc 4"/>
    <w:basedOn w:val="30"/>
    <w:semiHidden/>
    <w:rsid w:val="005E1161"/>
    <w:pPr>
      <w:ind w:left="1418" w:hanging="1418"/>
    </w:pPr>
  </w:style>
  <w:style w:type="paragraph" w:styleId="30">
    <w:name w:val="toc 3"/>
    <w:basedOn w:val="21"/>
    <w:semiHidden/>
    <w:rsid w:val="005E1161"/>
    <w:pPr>
      <w:ind w:left="1134" w:hanging="1134"/>
    </w:pPr>
  </w:style>
  <w:style w:type="paragraph" w:styleId="21">
    <w:name w:val="toc 2"/>
    <w:basedOn w:val="10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1161"/>
    <w:pPr>
      <w:ind w:left="284"/>
    </w:pPr>
  </w:style>
  <w:style w:type="paragraph" w:styleId="11">
    <w:name w:val="index 1"/>
    <w:basedOn w:val="a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E1161"/>
    <w:pPr>
      <w:outlineLvl w:val="9"/>
    </w:pPr>
  </w:style>
  <w:style w:type="paragraph" w:styleId="23">
    <w:name w:val="List Number 2"/>
    <w:basedOn w:val="ac"/>
    <w:rsid w:val="005E1161"/>
    <w:pPr>
      <w:ind w:left="851"/>
    </w:pPr>
  </w:style>
  <w:style w:type="character" w:styleId="ad">
    <w:name w:val="footnote reference"/>
    <w:basedOn w:val="a0"/>
    <w:semiHidden/>
    <w:rsid w:val="005E1161"/>
    <w:rPr>
      <w:b/>
      <w:position w:val="6"/>
      <w:sz w:val="16"/>
    </w:rPr>
  </w:style>
  <w:style w:type="paragraph" w:styleId="ae">
    <w:name w:val="footnote text"/>
    <w:basedOn w:val="a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a"/>
    <w:rsid w:val="005E1161"/>
    <w:pPr>
      <w:keepLines/>
      <w:ind w:left="1135" w:hanging="851"/>
    </w:pPr>
  </w:style>
  <w:style w:type="paragraph" w:styleId="90">
    <w:name w:val="toc 9"/>
    <w:basedOn w:val="80"/>
    <w:semiHidden/>
    <w:rsid w:val="005E1161"/>
    <w:pPr>
      <w:ind w:left="1418" w:hanging="1418"/>
    </w:pPr>
  </w:style>
  <w:style w:type="paragraph" w:customStyle="1" w:styleId="EX">
    <w:name w:val="EX"/>
    <w:basedOn w:val="a"/>
    <w:rsid w:val="005E1161"/>
    <w:pPr>
      <w:keepLines/>
      <w:ind w:left="1702" w:hanging="1418"/>
    </w:pPr>
  </w:style>
  <w:style w:type="paragraph" w:customStyle="1" w:styleId="FP">
    <w:name w:val="FP"/>
    <w:basedOn w:val="a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60">
    <w:name w:val="toc 6"/>
    <w:basedOn w:val="50"/>
    <w:next w:val="a"/>
    <w:semiHidden/>
    <w:rsid w:val="005E1161"/>
    <w:pPr>
      <w:ind w:left="1985" w:hanging="1985"/>
    </w:pPr>
  </w:style>
  <w:style w:type="paragraph" w:styleId="70">
    <w:name w:val="toc 7"/>
    <w:basedOn w:val="60"/>
    <w:next w:val="a"/>
    <w:semiHidden/>
    <w:rsid w:val="005E1161"/>
    <w:pPr>
      <w:ind w:left="2268" w:hanging="2268"/>
    </w:pPr>
  </w:style>
  <w:style w:type="paragraph" w:styleId="24">
    <w:name w:val="List Bullet 2"/>
    <w:basedOn w:val="af"/>
    <w:rsid w:val="005E1161"/>
    <w:pPr>
      <w:ind w:left="851"/>
    </w:pPr>
  </w:style>
  <w:style w:type="paragraph" w:styleId="31">
    <w:name w:val="List Bullet 3"/>
    <w:basedOn w:val="24"/>
    <w:rsid w:val="005E1161"/>
    <w:pPr>
      <w:ind w:left="1135"/>
    </w:pPr>
  </w:style>
  <w:style w:type="paragraph" w:styleId="ac">
    <w:name w:val="List Number"/>
    <w:basedOn w:val="af0"/>
    <w:rsid w:val="005E1161"/>
  </w:style>
  <w:style w:type="paragraph" w:customStyle="1" w:styleId="EQ">
    <w:name w:val="EQ"/>
    <w:basedOn w:val="a"/>
    <w:next w:val="a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5"/>
    <w:next w:val="a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25">
    <w:name w:val="List 2"/>
    <w:basedOn w:val="af0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E1161"/>
    <w:pPr>
      <w:ind w:left="1135"/>
    </w:pPr>
  </w:style>
  <w:style w:type="paragraph" w:styleId="41">
    <w:name w:val="List 4"/>
    <w:basedOn w:val="32"/>
    <w:rsid w:val="005E1161"/>
    <w:pPr>
      <w:ind w:left="1418"/>
    </w:pPr>
  </w:style>
  <w:style w:type="paragraph" w:styleId="51">
    <w:name w:val="List 5"/>
    <w:basedOn w:val="41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af0">
    <w:name w:val="List"/>
    <w:basedOn w:val="a"/>
    <w:rsid w:val="005E1161"/>
    <w:pPr>
      <w:ind w:left="568" w:hanging="284"/>
    </w:pPr>
  </w:style>
  <w:style w:type="paragraph" w:styleId="af">
    <w:name w:val="List Bullet"/>
    <w:basedOn w:val="af0"/>
    <w:rsid w:val="005E1161"/>
  </w:style>
  <w:style w:type="paragraph" w:styleId="42">
    <w:name w:val="List Bullet 4"/>
    <w:basedOn w:val="31"/>
    <w:rsid w:val="005E1161"/>
    <w:pPr>
      <w:ind w:left="1418"/>
    </w:pPr>
  </w:style>
  <w:style w:type="paragraph" w:styleId="52">
    <w:name w:val="List Bullet 5"/>
    <w:basedOn w:val="42"/>
    <w:rsid w:val="005E1161"/>
    <w:pPr>
      <w:ind w:left="1702"/>
    </w:pPr>
  </w:style>
  <w:style w:type="paragraph" w:customStyle="1" w:styleId="B1">
    <w:name w:val="B1"/>
    <w:basedOn w:val="af0"/>
    <w:rsid w:val="005E1161"/>
  </w:style>
  <w:style w:type="paragraph" w:customStyle="1" w:styleId="B2">
    <w:name w:val="B2"/>
    <w:basedOn w:val="25"/>
    <w:rsid w:val="005E1161"/>
  </w:style>
  <w:style w:type="paragraph" w:customStyle="1" w:styleId="B3">
    <w:name w:val="B3"/>
    <w:basedOn w:val="32"/>
    <w:rsid w:val="005E1161"/>
  </w:style>
  <w:style w:type="paragraph" w:customStyle="1" w:styleId="B4">
    <w:name w:val="B4"/>
    <w:basedOn w:val="41"/>
    <w:rsid w:val="005E1161"/>
  </w:style>
  <w:style w:type="paragraph" w:customStyle="1" w:styleId="B5">
    <w:name w:val="B5"/>
    <w:basedOn w:val="51"/>
    <w:rsid w:val="005E1161"/>
  </w:style>
  <w:style w:type="paragraph" w:styleId="af1">
    <w:name w:val="footer"/>
    <w:basedOn w:val="a4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394E89"/>
    <w:rPr>
      <w:i/>
      <w:color w:val="000000"/>
      <w:lang w:eastAsia="ja-JP"/>
    </w:rPr>
  </w:style>
  <w:style w:type="paragraph" w:styleId="af4">
    <w:name w:val="Revision"/>
    <w:hidden/>
    <w:uiPriority w:val="99"/>
    <w:semiHidden/>
    <w:rsid w:val="00EB182A"/>
    <w:rPr>
      <w:lang w:val="en-GB" w:eastAsia="en-GB"/>
    </w:rPr>
  </w:style>
  <w:style w:type="paragraph" w:styleId="af5">
    <w:name w:val="List Paragraph"/>
    <w:basedOn w:val="a"/>
    <w:uiPriority w:val="34"/>
    <w:qFormat/>
    <w:rsid w:val="006941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4098EA9-AC92-451F-82F7-811E49F2F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DE6B1F-10B5-484D-85E7-2BEB8ED0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Sultan;anuj.sethi@interdigital.com</dc:creator>
  <cp:keywords>WID template</cp:keywords>
  <cp:lastModifiedBy>Xiaomi</cp:lastModifiedBy>
  <cp:revision>4</cp:revision>
  <cp:lastPrinted>2000-02-29T10:31:00Z</cp:lastPrinted>
  <dcterms:created xsi:type="dcterms:W3CDTF">2022-05-05T03:03:00Z</dcterms:created>
  <dcterms:modified xsi:type="dcterms:W3CDTF">2022-05-05T08:56:00Z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pid="9" fmtid="{D5CDD505-2E9C-101B-9397-08002B2CF9AE}" name="CWM168a49195b0e48398a3678ae9306f943">
    <vt:lpwstr>CWMxl64w3eWel7W+O2YnwwDoymj/oYs8wZUAEwNMSYJZ7JwvQhc152NNcjTKHHppxJdvy/vweX4CKdQ0xtwl7VcfQ==</vt:lpwstr>
  </property>
</Properties>
</file>